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7"/>
      </w:tblGrid>
      <w:tr w:rsidR="006946A1" w:rsidRPr="006946A1" w:rsidTr="001A2568">
        <w:trPr>
          <w:jc w:val="center"/>
        </w:trPr>
        <w:tc>
          <w:tcPr>
            <w:tcW w:w="9523" w:type="dxa"/>
            <w:shd w:val="clear" w:color="auto" w:fill="auto"/>
          </w:tcPr>
          <w:p w:rsidR="006946A1" w:rsidRPr="006946A1" w:rsidRDefault="006946A1" w:rsidP="00A90E7D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946A1" w:rsidRPr="006946A1" w:rsidRDefault="006946A1" w:rsidP="00A90E7D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УТВЪРЖДАВАМ: ……………………..</w:t>
            </w:r>
          </w:p>
          <w:p w:rsidR="006946A1" w:rsidRPr="006946A1" w:rsidRDefault="006946A1" w:rsidP="00A90E7D">
            <w:pPr>
              <w:autoSpaceDE w:val="0"/>
              <w:autoSpaceDN w:val="0"/>
              <w:adjustRightInd w:val="0"/>
              <w:spacing w:after="0" w:line="3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946A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                              Директор: </w:t>
            </w:r>
            <w:r w:rsidR="00A90E7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П.Иванова</w:t>
            </w:r>
            <w:bookmarkStart w:id="0" w:name="_GoBack"/>
            <w:bookmarkEnd w:id="0"/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>ПРОГРАМА</w:t>
            </w:r>
          </w:p>
          <w:p w:rsidR="006946A1" w:rsidRDefault="006946A1" w:rsidP="00A9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>за предоставяне на равни възможности и за приобщаване на децата</w:t>
            </w:r>
          </w:p>
          <w:p w:rsidR="006946A1" w:rsidRPr="006946A1" w:rsidRDefault="006946A1" w:rsidP="00A9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>от уязвими групи</w:t>
            </w:r>
            <w:r w:rsidRPr="006946A1"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 xml:space="preserve"> </w:t>
            </w:r>
            <w:r w:rsidRPr="006946A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>в</w:t>
            </w:r>
            <w:r w:rsidRPr="006946A1">
              <w:rPr>
                <w:rFonts w:ascii="Times New Roman" w:eastAsia="Times New Roman" w:hAnsi="Times New Roman" w:cs="Times New Roman"/>
                <w:sz w:val="28"/>
                <w:szCs w:val="24"/>
                <w:lang w:eastAsia="bg-BG"/>
              </w:rPr>
              <w:t xml:space="preserve"> </w:t>
            </w:r>
            <w:r w:rsidRPr="006946A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>ДГ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 xml:space="preserve"> </w:t>
            </w:r>
            <w:r w:rsidR="00A90E7D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>Евлампия Векилова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>“,</w:t>
            </w:r>
          </w:p>
          <w:p w:rsidR="006946A1" w:rsidRPr="006946A1" w:rsidRDefault="006946A1" w:rsidP="00A90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bg-BG"/>
              </w:rPr>
              <w:t xml:space="preserve">за учебната </w:t>
            </w:r>
            <w:r w:rsidRPr="006946A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</w:rPr>
              <w:t>20</w:t>
            </w:r>
            <w:r w:rsidR="00A32CA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</w:rPr>
              <w:t>23</w:t>
            </w:r>
            <w:r w:rsidRPr="006946A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</w:rPr>
              <w:t>/20</w:t>
            </w:r>
            <w:r w:rsidR="00A32CA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</w:rPr>
              <w:t>24</w:t>
            </w:r>
            <w:r w:rsidRPr="006946A1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4"/>
              </w:rPr>
              <w:t xml:space="preserve"> година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bg-BG"/>
              </w:rPr>
            </w:pP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Философия на програмата</w:t>
            </w:r>
          </w:p>
          <w:p w:rsidR="006946A1" w:rsidRPr="006946A1" w:rsidRDefault="006946A1" w:rsidP="00A90E7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Създаването на програма за предоставяне на равни възможности и за приобщаване на деца от уязвимите групи е предполага съобразяване с разпоредбите на Закона за предучилищното и училищното образование,  Държавния образователен стандарт за приобщаващото образование, действащите стратегически и оперативни национални документи, в изпълнение на държавната политика за предоставяне на равни възможности на всички български граждани за приобщаване на децата и учениците от уязвими групи. </w:t>
            </w:r>
          </w:p>
          <w:p w:rsidR="006946A1" w:rsidRPr="006946A1" w:rsidRDefault="006946A1" w:rsidP="00A90E7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Всяко дете има право на достъп до образование независимо от етническия му произход, наличието на увреждане или икономическото положение на семейството му и това право е залегнало в Конвенцията на ООН за правата на детето. Процесът на приобщаване се състои в търсене на ресурсите на всяко дете за активното му участие в детската общност.</w:t>
            </w:r>
          </w:p>
          <w:p w:rsidR="006946A1" w:rsidRPr="006946A1" w:rsidRDefault="006946A1" w:rsidP="00A90E7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Вярваме в необходимостта от целенасочена политика на интеграция и предоставяне на равни възможности на децата от етническите малцинства, деца със специални образователни потребности, деца с увреждания, деца с хронични заболявания, деца жертви на насилие както и деца на многодетни семейства на национално ниво трябва да намери отражение в институционалните политики на отделните образователни  институции.</w:t>
            </w:r>
          </w:p>
          <w:p w:rsidR="006946A1" w:rsidRPr="006946A1" w:rsidRDefault="006946A1" w:rsidP="00A90E7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Вярваме във възможността чрез целенасочени и екипни усилия да предотвратим ограниченията и да създадем условия за пълноправен достъп на всяко дете без риск от маргинализиране или социално изключване.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numPr>
                <w:ilvl w:val="0"/>
                <w:numId w:val="3"/>
              </w:numPr>
              <w:spacing w:after="0" w:line="240" w:lineRule="auto"/>
              <w:ind w:left="383" w:hanging="383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ЦЕЛ НА ПРОГРАМАТА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Гарантиране на равен достъп до качествено образование  и пълноценна социализация на всяко дете.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II.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ПРОГРАМНИ ЗАДАЧИ:</w:t>
            </w:r>
          </w:p>
          <w:p w:rsidR="006946A1" w:rsidRPr="006946A1" w:rsidRDefault="006946A1" w:rsidP="00A90E7D">
            <w:pPr>
              <w:numPr>
                <w:ilvl w:val="0"/>
                <w:numId w:val="1"/>
              </w:numPr>
              <w:spacing w:after="0" w:line="240" w:lineRule="auto"/>
              <w:ind w:left="56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Привличане и задържане на всяко дете, подлежащо на предучилищно образование в района.</w:t>
            </w:r>
          </w:p>
          <w:p w:rsidR="006946A1" w:rsidRPr="006946A1" w:rsidRDefault="006946A1" w:rsidP="00A90E7D">
            <w:pPr>
              <w:numPr>
                <w:ilvl w:val="0"/>
                <w:numId w:val="1"/>
              </w:numPr>
              <w:spacing w:after="120" w:line="240" w:lineRule="auto"/>
              <w:ind w:left="56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Повишаване на педагогическия капацитет на семействата на децата </w:t>
            </w:r>
          </w:p>
          <w:p w:rsidR="006946A1" w:rsidRPr="006946A1" w:rsidRDefault="006946A1" w:rsidP="00A90E7D">
            <w:pPr>
              <w:numPr>
                <w:ilvl w:val="0"/>
                <w:numId w:val="1"/>
              </w:numPr>
              <w:spacing w:after="120" w:line="240" w:lineRule="auto"/>
              <w:ind w:left="56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Утвърждаване на интеркултурното, гражданското и приобщаващото образование като неотменна част от процеса на модернизация в ДГ.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I</w:t>
            </w: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I. ДЕЙНОСТИ ЗА РЕАЛИЗИРАНЕ НА ЗАДАЧИТЕ И ПОСТИГАНЕ НА ЦЕЛИТЕ: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1. Дейности за създаване на адекватни условия за привличане и задържане на децата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допълнителна квалификация на педагогическите специалисти за работа в мултикултурна образователна среда.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Ранно идентифициране на деца от уязвими групи и техните потребности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Ранно оценяване на потребностите и превенция на обучит</w:t>
            </w:r>
            <w:r w:rsid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елните затруднения.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Изграждане и функциониране на привлекателна образователна среда за всяко дете.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Изграждане и функциониране на информационна система за проследяване на деца в риск.</w:t>
            </w:r>
          </w:p>
          <w:p w:rsidR="006946A1" w:rsidRPr="0028290D" w:rsidRDefault="006946A1" w:rsidP="00A90E7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Проучване и внедряване на работещи образователни практики за приобщаващо образование.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Дейности за привличане и задържане на всяко дете в детската градина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Превенция на неглижирането, насилието и други рискове в ранна детска възраст. 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подкрепа за деца, живеещи в неблагоприятна семейна, емоционална и културна среда.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Повишаване на родителския капацитет за отглеждане и възпитание на децата чрез предоставяне на възможности на родителите от уязвими групи за придобиване на познания, трениране на умения и създаване на нагласи за отговорно и зряло родителство.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Мотивиране и активно включване на родителите в интеграционния процес, както и приемане идеята за ценността на образованието за бъдещето на децата им.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Подобряване на здравния статус на децата от уязвими групи чрез редовно наблюдение на здравното, физическото и психомоторното развитие.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Ранно оценяване на индивидуалните потребности на децата с цел да им се предложи и осигури адекватна помощ.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условия за успешна адаптация на децата от уязвимите групи и пълноценно включване в образователния процес.</w:t>
            </w:r>
          </w:p>
          <w:p w:rsidR="006946A1" w:rsidRPr="0028290D" w:rsidRDefault="006946A1" w:rsidP="00A90E7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Преодоляване на затрудненията на децата с обучителни проблеми в подготовката за училище чрез осигуряване на специализирана помощ в обучението, общуването с връстниците, справянето с емоционални и други проблеми.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3.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Дейности за повишаване на педагогическия капацитет на семействата на децата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Преодоляване на негативните нагласи и стереотипите на останалите родители към малцинствените и уязвими групи чрез взаимно опознаване и приемане на различията.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информационни кампании и родителски срещи за родителите с цел разясняване на взаимните ползи от интегрираното обучение на децата от уязвими групи.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Ангажиране на родителите на деца от уязвими групи в дейности за и съвместно с децата.</w:t>
            </w:r>
          </w:p>
          <w:p w:rsidR="0028290D" w:rsidRDefault="006946A1" w:rsidP="00A90E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Насърчаване и развитие на родителски умения и подкрепа към децата</w:t>
            </w:r>
            <w:r w:rsidR="0028290D"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6946A1" w:rsidRPr="0028290D" w:rsidRDefault="006946A1" w:rsidP="00A90E7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Повишаване ролята на родителите като основен фактор в социалното, здравното и емоционално развитие на децата. 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28290D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4.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Утвърждаване на интеркултурното, гражданското и приобщаващото образование като неотменна част от процеса на модернизация в ДГ.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Проучване на индивидуалните потребности и интересите на децата.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 програмна система с акценти, насочени към интеркултурно, гражданско и приобщаващо образование на децата.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Създаване на</w:t>
            </w: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разпределение на образователното съдържание по възрастови групи, включващо подбрани теми в посочените акценти.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Изграждане на привлекателна образователна среда за всяко дете.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Подбор на подходи и педагогически технологии за оптимален и адекватен педагогическо процес в групите.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Подкрепа на разнообразни съвместни изяви на деца от различни етнически общности за съхраняване и развитие на общите и специфични традиции по регион.</w:t>
            </w:r>
          </w:p>
          <w:p w:rsidR="0028290D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Индивидуална подкрепа на деца, съобразно техните образователни потребности.</w:t>
            </w:r>
          </w:p>
          <w:p w:rsidR="006946A1" w:rsidRPr="0028290D" w:rsidRDefault="006946A1" w:rsidP="00A90E7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8290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Допълнителни дейности съобразно потребностите на децата и желанието на родителите.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I</w:t>
            </w:r>
            <w:r w:rsidRPr="006946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V. ИНДИКАТОРИ ЗА РЕЗУЛТАТНОСТ НА ПРОГРАМАТА</w:t>
            </w:r>
          </w:p>
          <w:p w:rsidR="006946A1" w:rsidRPr="006946A1" w:rsidRDefault="006946A1" w:rsidP="00A90E7D">
            <w:pPr>
              <w:numPr>
                <w:ilvl w:val="0"/>
                <w:numId w:val="2"/>
              </w:numPr>
              <w:spacing w:after="0" w:line="240" w:lineRule="auto"/>
              <w:ind w:left="56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Дял на учителите, преминали обучение за работа в мултикултурна образователна среда и за работа с деца със СОП.</w:t>
            </w:r>
          </w:p>
          <w:p w:rsidR="006946A1" w:rsidRPr="006946A1" w:rsidRDefault="006946A1" w:rsidP="00A90E7D">
            <w:pPr>
              <w:numPr>
                <w:ilvl w:val="0"/>
                <w:numId w:val="2"/>
              </w:numPr>
              <w:spacing w:after="0" w:line="240" w:lineRule="auto"/>
              <w:ind w:left="56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Дял от децата, подлежащи на задължително образование (от 4 до 7 години), обхванати в детската градина;</w:t>
            </w:r>
          </w:p>
          <w:p w:rsidR="006946A1" w:rsidRPr="006946A1" w:rsidRDefault="006946A1" w:rsidP="00A90E7D">
            <w:pPr>
              <w:numPr>
                <w:ilvl w:val="0"/>
                <w:numId w:val="2"/>
              </w:numPr>
              <w:spacing w:after="0" w:line="240" w:lineRule="auto"/>
              <w:ind w:left="56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Дял на децата, непосещаващи ДГ за една учебна година;</w:t>
            </w:r>
          </w:p>
          <w:p w:rsidR="006946A1" w:rsidRPr="006946A1" w:rsidRDefault="006946A1" w:rsidP="00A90E7D">
            <w:pPr>
              <w:numPr>
                <w:ilvl w:val="0"/>
                <w:numId w:val="2"/>
              </w:numPr>
              <w:spacing w:after="0" w:line="240" w:lineRule="auto"/>
              <w:ind w:left="567" w:hanging="28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Повишена степен на училищна готовност на децата от ромски произход за осигуряване на равен старт в училище /сравнителен анализ/.</w:t>
            </w:r>
          </w:p>
          <w:p w:rsidR="006946A1" w:rsidRPr="006946A1" w:rsidRDefault="006946A1" w:rsidP="00A90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6946A1" w:rsidRPr="006946A1" w:rsidRDefault="006946A1" w:rsidP="00A90E7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Програмата е публикув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 на интернет страницата на дe</w:t>
            </w:r>
            <w:r w:rsidRPr="006946A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тската градина.</w:t>
            </w:r>
          </w:p>
          <w:p w:rsidR="006946A1" w:rsidRPr="006946A1" w:rsidRDefault="006946A1" w:rsidP="00A90E7D">
            <w:pPr>
              <w:spacing w:after="240" w:line="240" w:lineRule="auto"/>
              <w:outlineLvl w:val="0"/>
              <w:rPr>
                <w:rFonts w:ascii="Calibri" w:eastAsia="Calibri" w:hAnsi="Calibri" w:cs="Times New Roman"/>
              </w:rPr>
            </w:pPr>
          </w:p>
        </w:tc>
      </w:tr>
      <w:tr w:rsidR="006946A1" w:rsidRPr="006946A1" w:rsidTr="001A2568">
        <w:trPr>
          <w:jc w:val="center"/>
        </w:trPr>
        <w:tc>
          <w:tcPr>
            <w:tcW w:w="9523" w:type="dxa"/>
            <w:shd w:val="clear" w:color="auto" w:fill="auto"/>
          </w:tcPr>
          <w:p w:rsidR="006946A1" w:rsidRPr="006946A1" w:rsidRDefault="006946A1" w:rsidP="00A90E7D">
            <w:pPr>
              <w:autoSpaceDE w:val="0"/>
              <w:autoSpaceDN w:val="0"/>
              <w:adjustRightInd w:val="0"/>
              <w:spacing w:after="0" w:line="300" w:lineRule="exact"/>
              <w:ind w:firstLine="39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946A1" w:rsidRPr="006946A1" w:rsidRDefault="006946A1" w:rsidP="006946A1">
      <w:pPr>
        <w:rPr>
          <w:rFonts w:ascii="Calibri" w:eastAsia="Calibri" w:hAnsi="Calibri" w:cs="Times New Roman"/>
        </w:rPr>
      </w:pPr>
    </w:p>
    <w:p w:rsidR="0012353F" w:rsidRDefault="0012353F"/>
    <w:sectPr w:rsidR="0012353F" w:rsidSect="004200BA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121" w:rsidRDefault="001D5121" w:rsidP="006946A1">
      <w:pPr>
        <w:spacing w:after="0" w:line="240" w:lineRule="auto"/>
      </w:pPr>
      <w:r>
        <w:separator/>
      </w:r>
    </w:p>
  </w:endnote>
  <w:endnote w:type="continuationSeparator" w:id="0">
    <w:p w:rsidR="001D5121" w:rsidRDefault="001D5121" w:rsidP="00694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121" w:rsidRDefault="001D5121" w:rsidP="006946A1">
      <w:pPr>
        <w:spacing w:after="0" w:line="240" w:lineRule="auto"/>
      </w:pPr>
      <w:r>
        <w:separator/>
      </w:r>
    </w:p>
  </w:footnote>
  <w:footnote w:type="continuationSeparator" w:id="0">
    <w:p w:rsidR="001D5121" w:rsidRDefault="001D5121" w:rsidP="00694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571B6"/>
    <w:multiLevelType w:val="hybridMultilevel"/>
    <w:tmpl w:val="3E1AC9C2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01B52"/>
    <w:multiLevelType w:val="hybridMultilevel"/>
    <w:tmpl w:val="940CF4F6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90247"/>
    <w:multiLevelType w:val="hybridMultilevel"/>
    <w:tmpl w:val="3E7A1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E401D"/>
    <w:multiLevelType w:val="hybridMultilevel"/>
    <w:tmpl w:val="8E503214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71F8B"/>
    <w:multiLevelType w:val="hybridMultilevel"/>
    <w:tmpl w:val="A614E3AC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400FC"/>
    <w:multiLevelType w:val="hybridMultilevel"/>
    <w:tmpl w:val="C2BADCCC"/>
    <w:lvl w:ilvl="0" w:tplc="BBA4374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1817BB"/>
    <w:multiLevelType w:val="hybridMultilevel"/>
    <w:tmpl w:val="29E0FAE8"/>
    <w:lvl w:ilvl="0" w:tplc="387A08D6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F7"/>
    <w:rsid w:val="0012353F"/>
    <w:rsid w:val="00123DF7"/>
    <w:rsid w:val="001D5121"/>
    <w:rsid w:val="0028290D"/>
    <w:rsid w:val="005227D3"/>
    <w:rsid w:val="006946A1"/>
    <w:rsid w:val="007E7599"/>
    <w:rsid w:val="00A32CA4"/>
    <w:rsid w:val="00A90E7D"/>
    <w:rsid w:val="00F1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C50BB"/>
  <w15:chartTrackingRefBased/>
  <w15:docId w15:val="{5367F4B4-17D9-49BA-9B10-9C2F9895B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6A1"/>
  </w:style>
  <w:style w:type="paragraph" w:styleId="Footer">
    <w:name w:val="footer"/>
    <w:basedOn w:val="Normal"/>
    <w:link w:val="FooterChar"/>
    <w:uiPriority w:val="99"/>
    <w:unhideWhenUsed/>
    <w:rsid w:val="00694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6A1"/>
  </w:style>
  <w:style w:type="paragraph" w:styleId="ListParagraph">
    <w:name w:val="List Paragraph"/>
    <w:basedOn w:val="Normal"/>
    <w:uiPriority w:val="34"/>
    <w:qFormat/>
    <w:rsid w:val="00282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903</Words>
  <Characters>5152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Nikolai Ivanov</cp:lastModifiedBy>
  <cp:revision>2</cp:revision>
  <dcterms:created xsi:type="dcterms:W3CDTF">2024-06-13T14:02:00Z</dcterms:created>
  <dcterms:modified xsi:type="dcterms:W3CDTF">2024-06-13T14:02:00Z</dcterms:modified>
</cp:coreProperties>
</file>