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286DF" w14:textId="331258C6" w:rsidR="00E311AF" w:rsidRDefault="00E311AF" w:rsidP="00E311AF">
      <w:pPr>
        <w:jc w:val="center"/>
      </w:pPr>
      <w:r>
        <w:t>ОРГАНИЗАЦИЯ НА ПЕДАГОГИЧЕСКИЯ ПРОЦЕС</w:t>
      </w:r>
    </w:p>
    <w:p w14:paraId="5D3CF698" w14:textId="77777777" w:rsidR="00E311AF" w:rsidRDefault="00E311AF" w:rsidP="00E311AF">
      <w:pPr>
        <w:jc w:val="center"/>
      </w:pPr>
      <w:r>
        <w:t>в ДГ „</w:t>
      </w:r>
      <w:proofErr w:type="spellStart"/>
      <w:r>
        <w:t>Евлампия</w:t>
      </w:r>
      <w:proofErr w:type="spellEnd"/>
      <w:r>
        <w:t xml:space="preserve"> </w:t>
      </w:r>
      <w:proofErr w:type="spellStart"/>
      <w:r>
        <w:t>Векилова</w:t>
      </w:r>
      <w:proofErr w:type="spellEnd"/>
      <w:r>
        <w:t>“ – гр. Копривщица</w:t>
      </w:r>
    </w:p>
    <w:p w14:paraId="06CD2068" w14:textId="77777777" w:rsidR="00E311AF" w:rsidRDefault="00E311AF" w:rsidP="00E311AF">
      <w:pPr>
        <w:jc w:val="center"/>
      </w:pPr>
    </w:p>
    <w:p w14:paraId="4CADF3FF" w14:textId="12BA42C5" w:rsidR="00E311AF" w:rsidRPr="00E311AF" w:rsidRDefault="00E311AF" w:rsidP="00E311AF">
      <w:pPr>
        <w:rPr>
          <w:b/>
          <w:bCs/>
        </w:rPr>
      </w:pPr>
      <w:r w:rsidRPr="00E311AF">
        <w:rPr>
          <w:b/>
          <w:bCs/>
        </w:rPr>
        <w:t>I. Общи положения</w:t>
      </w:r>
      <w:r w:rsidRPr="00E311AF">
        <w:rPr>
          <w:b/>
          <w:bCs/>
        </w:rPr>
        <w:t>:</w:t>
      </w:r>
    </w:p>
    <w:p w14:paraId="48765920" w14:textId="77777777" w:rsidR="00E311AF" w:rsidRDefault="00E311AF" w:rsidP="00E311AF">
      <w:r>
        <w:t>Педагогическият процес в детската градина се организира съгласно изискванията на</w:t>
      </w:r>
    </w:p>
    <w:p w14:paraId="39676742" w14:textId="0EA04CBF" w:rsidR="00E311AF" w:rsidRDefault="00E311AF" w:rsidP="00E311AF">
      <w:r>
        <w:t>Закон за предучилищното и училищното образование и държавния образователен стандарт за предучилищно образование.</w:t>
      </w:r>
    </w:p>
    <w:p w14:paraId="4EF12585" w14:textId="77777777" w:rsidR="00E311AF" w:rsidRDefault="00E311AF" w:rsidP="00E311AF">
      <w:r>
        <w:t>Основната цел е създаване на условия за цялостно развитие на личността на детето – интелектуално, емоционално, социално и физическо.</w:t>
      </w:r>
    </w:p>
    <w:p w14:paraId="7124B2C8" w14:textId="36ACF24F" w:rsidR="00E311AF" w:rsidRPr="00E311AF" w:rsidRDefault="00E311AF" w:rsidP="00E311AF">
      <w:pPr>
        <w:rPr>
          <w:b/>
          <w:bCs/>
        </w:rPr>
      </w:pPr>
      <w:r w:rsidRPr="00E311AF">
        <w:rPr>
          <w:b/>
          <w:bCs/>
        </w:rPr>
        <w:t>II. Организация на педагогическия процес</w:t>
      </w:r>
      <w:r w:rsidRPr="00E311AF">
        <w:rPr>
          <w:b/>
          <w:bCs/>
        </w:rPr>
        <w:t>:</w:t>
      </w:r>
    </w:p>
    <w:p w14:paraId="6A12BA9B" w14:textId="23D8A003" w:rsidR="00E311AF" w:rsidRDefault="00E311AF" w:rsidP="00E311AF">
      <w:r>
        <w:t>Педагогическият процес се организира чрез:</w:t>
      </w:r>
    </w:p>
    <w:p w14:paraId="3A1F4CEF" w14:textId="487F485D" w:rsidR="00E311AF" w:rsidRDefault="00E311AF" w:rsidP="00E311AF">
      <w:r>
        <w:t>педагогически ситуации;</w:t>
      </w:r>
    </w:p>
    <w:p w14:paraId="270F35CF" w14:textId="5607F73E" w:rsidR="00E311AF" w:rsidRDefault="00E311AF" w:rsidP="00E311AF">
      <w:r>
        <w:t>допълнителни форми на педагогическо взаимодействие;</w:t>
      </w:r>
    </w:p>
    <w:p w14:paraId="6D0D3298" w14:textId="0AA4EF1A" w:rsidR="00E311AF" w:rsidRDefault="00E311AF" w:rsidP="00E311AF">
      <w:r>
        <w:t>игри и дейности по избор на децата;</w:t>
      </w:r>
    </w:p>
    <w:p w14:paraId="724889D7" w14:textId="7475694C" w:rsidR="00E311AF" w:rsidRDefault="00E311AF" w:rsidP="00E311AF">
      <w:r>
        <w:t>занимания на открито;</w:t>
      </w:r>
    </w:p>
    <w:p w14:paraId="2E64C33D" w14:textId="575572EE" w:rsidR="00E311AF" w:rsidRDefault="00E311AF" w:rsidP="00E311AF">
      <w:r>
        <w:t>празници и развлечения;</w:t>
      </w:r>
    </w:p>
    <w:p w14:paraId="0436CE26" w14:textId="04270B14" w:rsidR="00E311AF" w:rsidRDefault="00E311AF" w:rsidP="00E311AF">
      <w:r>
        <w:t>съвместни инициативи с родители.</w:t>
      </w:r>
    </w:p>
    <w:p w14:paraId="458F440C" w14:textId="68E09FFB" w:rsidR="00E311AF" w:rsidRPr="00E311AF" w:rsidRDefault="00E311AF" w:rsidP="00E311AF">
      <w:pPr>
        <w:rPr>
          <w:b/>
          <w:bCs/>
        </w:rPr>
      </w:pPr>
      <w:r w:rsidRPr="00E311AF">
        <w:rPr>
          <w:b/>
          <w:bCs/>
        </w:rPr>
        <w:t>III. Форми на педагогическо взаимодействие</w:t>
      </w:r>
      <w:r>
        <w:rPr>
          <w:b/>
          <w:bCs/>
        </w:rPr>
        <w:t>:</w:t>
      </w:r>
    </w:p>
    <w:p w14:paraId="3AF4A59D" w14:textId="0C665659" w:rsidR="00E311AF" w:rsidRPr="00E311AF" w:rsidRDefault="00E311AF" w:rsidP="00E311AF">
      <w:pPr>
        <w:rPr>
          <w:b/>
          <w:bCs/>
        </w:rPr>
      </w:pPr>
      <w:r w:rsidRPr="00E311AF">
        <w:rPr>
          <w:b/>
          <w:bCs/>
        </w:rPr>
        <w:t>1. Основна форма – педагогическа ситуация</w:t>
      </w:r>
    </w:p>
    <w:p w14:paraId="5FA01AA6" w14:textId="4D0B58F7" w:rsidR="00E311AF" w:rsidRDefault="00E311AF" w:rsidP="00E311AF">
      <w:r>
        <w:t>Педагогическите ситуации се провеждат съгласно седмично разписание и са насочени към усвояване на знания, умения и отношения по образователни направления.</w:t>
      </w:r>
    </w:p>
    <w:p w14:paraId="43DE2459" w14:textId="6B217A5C" w:rsidR="00E311AF" w:rsidRDefault="00E311AF" w:rsidP="00E311AF">
      <w:r w:rsidRPr="00E311AF">
        <w:rPr>
          <w:b/>
          <w:bCs/>
        </w:rPr>
        <w:t>2. Допълнителни форми</w:t>
      </w:r>
      <w:r>
        <w:rPr>
          <w:b/>
          <w:bCs/>
        </w:rPr>
        <w:t>:</w:t>
      </w:r>
    </w:p>
    <w:p w14:paraId="7DA0D30C" w14:textId="7E601913" w:rsidR="00E311AF" w:rsidRDefault="00E311AF" w:rsidP="00E311AF">
      <w:r>
        <w:t>наблюдения</w:t>
      </w:r>
    </w:p>
    <w:p w14:paraId="6EDFA129" w14:textId="47AEDF45" w:rsidR="00E311AF" w:rsidRDefault="00E311AF" w:rsidP="00E311AF">
      <w:r>
        <w:t>беседи</w:t>
      </w:r>
    </w:p>
    <w:p w14:paraId="0ADC3A1C" w14:textId="1AB82D2A" w:rsidR="00E311AF" w:rsidRDefault="00E311AF" w:rsidP="00E311AF">
      <w:r>
        <w:t>дидактични игри</w:t>
      </w:r>
    </w:p>
    <w:p w14:paraId="593B67DC" w14:textId="26A96898" w:rsidR="00E311AF" w:rsidRDefault="00E311AF" w:rsidP="00E311AF">
      <w:r>
        <w:t>творчески дейности</w:t>
      </w:r>
    </w:p>
    <w:p w14:paraId="0C6CAC0A" w14:textId="4C1E5BDF" w:rsidR="00E311AF" w:rsidRDefault="00E311AF" w:rsidP="00E311AF">
      <w:r>
        <w:t>проекти</w:t>
      </w:r>
    </w:p>
    <w:p w14:paraId="4010BA20" w14:textId="77777777" w:rsidR="00E311AF" w:rsidRDefault="00E311AF" w:rsidP="00E311AF">
      <w:r>
        <w:t>празници и развлечения</w:t>
      </w:r>
    </w:p>
    <w:p w14:paraId="66D37C68" w14:textId="5A588BF4" w:rsidR="00E311AF" w:rsidRDefault="00E311AF" w:rsidP="00E311AF">
      <w:r w:rsidRPr="00E311AF">
        <w:rPr>
          <w:b/>
          <w:bCs/>
        </w:rPr>
        <w:t>IV. Образователни направления</w:t>
      </w:r>
      <w:r>
        <w:rPr>
          <w:b/>
          <w:bCs/>
        </w:rPr>
        <w:t>:</w:t>
      </w:r>
    </w:p>
    <w:p w14:paraId="2129ED0C" w14:textId="4E748307" w:rsidR="00E311AF" w:rsidRDefault="00E311AF" w:rsidP="00E311AF">
      <w:r>
        <w:t>Педагогическият процес се реализира чрез следните направления:</w:t>
      </w:r>
    </w:p>
    <w:p w14:paraId="68A4CA99" w14:textId="04390C01" w:rsidR="00E311AF" w:rsidRDefault="00E311AF" w:rsidP="00E311AF">
      <w:r>
        <w:t>Български език и литература</w:t>
      </w:r>
    </w:p>
    <w:p w14:paraId="0D288272" w14:textId="77777777" w:rsidR="00E311AF" w:rsidRDefault="00E311AF" w:rsidP="00E311AF">
      <w:r>
        <w:t>Математика</w:t>
      </w:r>
    </w:p>
    <w:p w14:paraId="7BB394F5" w14:textId="11FDF83E" w:rsidR="00E311AF" w:rsidRDefault="00E311AF" w:rsidP="00E311AF">
      <w:r>
        <w:lastRenderedPageBreak/>
        <w:t>Околен свят</w:t>
      </w:r>
    </w:p>
    <w:p w14:paraId="7ADF9109" w14:textId="57292BE1" w:rsidR="00E311AF" w:rsidRDefault="00E311AF" w:rsidP="00E311AF">
      <w:r>
        <w:t>Изобразително изкуство</w:t>
      </w:r>
    </w:p>
    <w:p w14:paraId="46D94503" w14:textId="618529E8" w:rsidR="00E311AF" w:rsidRDefault="00E311AF" w:rsidP="00E311AF">
      <w:r>
        <w:t>Музика</w:t>
      </w:r>
    </w:p>
    <w:p w14:paraId="6C0EC28B" w14:textId="4CA59AF2" w:rsidR="00E311AF" w:rsidRDefault="00E311AF" w:rsidP="00E311AF">
      <w:r>
        <w:t>Конструиране и технологии</w:t>
      </w:r>
    </w:p>
    <w:p w14:paraId="0D4A488F" w14:textId="77777777" w:rsidR="00E311AF" w:rsidRDefault="00E311AF" w:rsidP="00E311AF">
      <w:r>
        <w:t>Физическа култура</w:t>
      </w:r>
    </w:p>
    <w:p w14:paraId="477A565C" w14:textId="202EEC72" w:rsidR="00E311AF" w:rsidRDefault="00E311AF" w:rsidP="00E311AF">
      <w:r w:rsidRPr="00E311AF">
        <w:rPr>
          <w:b/>
          <w:bCs/>
        </w:rPr>
        <w:t>V. Организация по възрастови групи</w:t>
      </w:r>
      <w:r>
        <w:rPr>
          <w:b/>
          <w:bCs/>
        </w:rPr>
        <w:t>:</w:t>
      </w:r>
    </w:p>
    <w:p w14:paraId="3B4FE7C8" w14:textId="77777777" w:rsidR="00E311AF" w:rsidRDefault="00E311AF" w:rsidP="00E311AF">
      <w:r>
        <w:t>В детската градина се организира обучение и възпитание на децата в:</w:t>
      </w:r>
    </w:p>
    <w:p w14:paraId="0B239430" w14:textId="361294FD" w:rsidR="00E311AF" w:rsidRDefault="00E311AF" w:rsidP="00E311AF">
      <w:r>
        <w:t xml:space="preserve">1-2 </w:t>
      </w:r>
      <w:proofErr w:type="spellStart"/>
      <w:r>
        <w:t>разновъзрастова</w:t>
      </w:r>
      <w:proofErr w:type="spellEnd"/>
      <w:r>
        <w:t xml:space="preserve"> група</w:t>
      </w:r>
    </w:p>
    <w:p w14:paraId="1D91C07C" w14:textId="2F71FEAB" w:rsidR="00E311AF" w:rsidRDefault="00E311AF" w:rsidP="00E311AF">
      <w:r>
        <w:t>3-4</w:t>
      </w:r>
      <w:r w:rsidRPr="00E311AF">
        <w:t xml:space="preserve"> </w:t>
      </w:r>
      <w:proofErr w:type="spellStart"/>
      <w:r w:rsidRPr="00E311AF">
        <w:t>разновъзрастова</w:t>
      </w:r>
      <w:proofErr w:type="spellEnd"/>
      <w:r w:rsidRPr="00E311AF">
        <w:t xml:space="preserve"> група</w:t>
      </w:r>
    </w:p>
    <w:p w14:paraId="566ED3EB" w14:textId="4343C0B6" w:rsidR="00E311AF" w:rsidRDefault="00E311AF" w:rsidP="00E311AF">
      <w:r>
        <w:t>Педагогическите ситуации се провеждат в съответствие с възрастовите особености на децата.</w:t>
      </w:r>
    </w:p>
    <w:p w14:paraId="3A5A3B99" w14:textId="18E86A3A" w:rsidR="00E311AF" w:rsidRDefault="00E311AF" w:rsidP="00E311AF">
      <w:r w:rsidRPr="00E311AF">
        <w:rPr>
          <w:b/>
          <w:bCs/>
        </w:rPr>
        <w:t>VI. Планиране на педагогическата дейност</w:t>
      </w:r>
      <w:r>
        <w:rPr>
          <w:b/>
          <w:bCs/>
        </w:rPr>
        <w:t>:</w:t>
      </w:r>
    </w:p>
    <w:p w14:paraId="3B948D52" w14:textId="273FFE86" w:rsidR="00E311AF" w:rsidRDefault="00E311AF" w:rsidP="00E311AF">
      <w:r>
        <w:t>Планирането на педагогическата дейност се осъществява чрез:</w:t>
      </w:r>
    </w:p>
    <w:p w14:paraId="51A24749" w14:textId="5D143125" w:rsidR="00E311AF" w:rsidRDefault="00E311AF" w:rsidP="00E311AF">
      <w:r>
        <w:t>годишно тематично разпределение</w:t>
      </w:r>
    </w:p>
    <w:p w14:paraId="5B6A3243" w14:textId="6AAE49CE" w:rsidR="00E311AF" w:rsidRDefault="00E311AF" w:rsidP="00E311AF">
      <w:r>
        <w:t>седмично разписание на педагогическите ситуации</w:t>
      </w:r>
    </w:p>
    <w:p w14:paraId="5844D5CE" w14:textId="3B525D38" w:rsidR="00E311AF" w:rsidRDefault="00E311AF" w:rsidP="00E311AF">
      <w:r>
        <w:t>дневна организация на дейностите</w:t>
      </w:r>
    </w:p>
    <w:p w14:paraId="056AA812" w14:textId="5FCED6AC" w:rsidR="00E311AF" w:rsidRDefault="00E311AF" w:rsidP="00E311AF">
      <w:r w:rsidRPr="00E311AF">
        <w:rPr>
          <w:b/>
          <w:bCs/>
        </w:rPr>
        <w:t>VII. Взаимодействие с родителите</w:t>
      </w:r>
      <w:r>
        <w:rPr>
          <w:b/>
          <w:bCs/>
        </w:rPr>
        <w:t>:</w:t>
      </w:r>
    </w:p>
    <w:p w14:paraId="0EF4281D" w14:textId="1D0E7D59" w:rsidR="00E311AF" w:rsidRDefault="00E311AF" w:rsidP="00E311AF">
      <w:r>
        <w:t>Педагогическите специалисти работят в партньорство с родителите чрез:</w:t>
      </w:r>
    </w:p>
    <w:p w14:paraId="4E0B96BA" w14:textId="4FEB7248" w:rsidR="00E311AF" w:rsidRDefault="00E311AF" w:rsidP="00E311AF">
      <w:r>
        <w:t>родителски срещи</w:t>
      </w:r>
    </w:p>
    <w:p w14:paraId="4698A1C3" w14:textId="168C21C7" w:rsidR="00E311AF" w:rsidRDefault="00E311AF" w:rsidP="00E311AF">
      <w:r>
        <w:t>индивидуални консултации</w:t>
      </w:r>
    </w:p>
    <w:p w14:paraId="7133F5E2" w14:textId="18F89F2B" w:rsidR="00E311AF" w:rsidRDefault="00E311AF" w:rsidP="00E311AF">
      <w:r>
        <w:t>участие в празници и инициативи</w:t>
      </w:r>
    </w:p>
    <w:p w14:paraId="783B4B07" w14:textId="14FF003A" w:rsidR="00E311AF" w:rsidRDefault="00E311AF" w:rsidP="00E311AF">
      <w:r>
        <w:t>съвместни дейности и проекти</w:t>
      </w:r>
    </w:p>
    <w:p w14:paraId="279F68A2" w14:textId="2662CB6D" w:rsidR="00E311AF" w:rsidRDefault="00E311AF" w:rsidP="00E311AF">
      <w:r w:rsidRPr="00E311AF">
        <w:rPr>
          <w:b/>
          <w:bCs/>
        </w:rPr>
        <w:t>VIII. Контрол и оценка</w:t>
      </w:r>
      <w:r>
        <w:rPr>
          <w:b/>
          <w:bCs/>
        </w:rPr>
        <w:t>:</w:t>
      </w:r>
    </w:p>
    <w:p w14:paraId="5DFB83FB" w14:textId="3722E7FE" w:rsidR="00E311AF" w:rsidRDefault="00E311AF" w:rsidP="00E311AF">
      <w:r>
        <w:t>Контролът върху организацията на педагогическия процес се осъществява от директора на детската градина.</w:t>
      </w:r>
    </w:p>
    <w:p w14:paraId="0FF1C1E6" w14:textId="15031A3D" w:rsidR="00976D80" w:rsidRDefault="00E311AF" w:rsidP="00E311AF">
      <w:r>
        <w:t>Проследява се развитието на децата чрез наблюдение, анализ на резултатите и педагогическа диагностика.</w:t>
      </w:r>
    </w:p>
    <w:sectPr w:rsidR="00976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AF"/>
    <w:rsid w:val="002F2B80"/>
    <w:rsid w:val="007B18CA"/>
    <w:rsid w:val="0080617F"/>
    <w:rsid w:val="00976D80"/>
    <w:rsid w:val="00C522B7"/>
    <w:rsid w:val="00E3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FA4AF"/>
  <w15:chartTrackingRefBased/>
  <w15:docId w15:val="{227B520D-E2CF-420D-B0EE-A7DC2622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1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1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1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11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1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1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1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1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31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31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311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311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311A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311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311A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311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311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1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31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1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31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1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311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11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11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1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311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311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Ивайла Иванова</dc:creator>
  <cp:keywords/>
  <dc:description/>
  <cp:lastModifiedBy>Ивайла Иванова</cp:lastModifiedBy>
  <cp:revision>1</cp:revision>
  <dcterms:created xsi:type="dcterms:W3CDTF">2026-03-10T17:07:00Z</dcterms:created>
  <dcterms:modified xsi:type="dcterms:W3CDTF">2026-03-10T17:13:00Z</dcterms:modified>
</cp:coreProperties>
</file>